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D5" w:rsidRPr="009F29C2" w:rsidRDefault="00BC6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C2">
        <w:rPr>
          <w:rFonts w:ascii="Times New Roman" w:hAnsi="Times New Roman" w:cs="Times New Roman"/>
          <w:b/>
          <w:sz w:val="24"/>
          <w:szCs w:val="24"/>
        </w:rPr>
        <w:t>VII SJUER</w:t>
      </w:r>
      <w:bookmarkStart w:id="0" w:name="_GoBack"/>
      <w:bookmarkEnd w:id="0"/>
      <w:r w:rsidRPr="009F29C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GT 1</w:t>
      </w:r>
      <w:r>
        <w:rPr>
          <w:rFonts w:ascii="Times New Roman" w:hAnsi="Times New Roman" w:cs="Times New Roman"/>
          <w:b/>
          <w:sz w:val="24"/>
          <w:szCs w:val="24"/>
        </w:rPr>
        <w:t xml:space="preserve"> - APRESENTAÇÕES </w:t>
      </w:r>
      <w:r w:rsidR="00015B36">
        <w:rPr>
          <w:rFonts w:ascii="Times New Roman" w:hAnsi="Times New Roman" w:cs="Times New Roman"/>
          <w:b/>
          <w:sz w:val="24"/>
          <w:szCs w:val="24"/>
        </w:rPr>
        <w:t>DIA</w:t>
      </w:r>
      <w:r>
        <w:rPr>
          <w:rFonts w:ascii="Times New Roman" w:hAnsi="Times New Roman" w:cs="Times New Roman"/>
          <w:b/>
          <w:sz w:val="24"/>
          <w:szCs w:val="24"/>
        </w:rPr>
        <w:t xml:space="preserve"> 14/06</w:t>
      </w:r>
      <w:r w:rsidR="008D71B4">
        <w:rPr>
          <w:rFonts w:ascii="Times New Roman" w:hAnsi="Times New Roman" w:cs="Times New Roman"/>
          <w:b/>
          <w:sz w:val="24"/>
          <w:szCs w:val="24"/>
        </w:rPr>
        <w:t>, SALA 18</w:t>
      </w:r>
    </w:p>
    <w:tbl>
      <w:tblPr>
        <w:tblStyle w:val="GradeClara"/>
        <w:tblW w:w="13164" w:type="dxa"/>
        <w:tblInd w:w="-39" w:type="dxa"/>
        <w:tblCellMar>
          <w:left w:w="67" w:type="dxa"/>
        </w:tblCellMar>
        <w:tblLook w:val="04A0" w:firstRow="1" w:lastRow="0" w:firstColumn="1" w:lastColumn="0" w:noHBand="0" w:noVBand="1"/>
      </w:tblPr>
      <w:tblGrid>
        <w:gridCol w:w="3071"/>
        <w:gridCol w:w="1230"/>
        <w:gridCol w:w="6643"/>
        <w:gridCol w:w="1134"/>
        <w:gridCol w:w="1086"/>
      </w:tblGrid>
      <w:tr w:rsidR="00BC6795" w:rsidRPr="00432EDE" w:rsidTr="00BC6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Nome</w:t>
            </w:r>
          </w:p>
        </w:tc>
        <w:tc>
          <w:tcPr>
            <w:tcW w:w="1230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GT-LP</w:t>
            </w:r>
          </w:p>
        </w:tc>
        <w:tc>
          <w:tcPr>
            <w:tcW w:w="6643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Título</w:t>
            </w:r>
          </w:p>
        </w:tc>
        <w:tc>
          <w:tcPr>
            <w:tcW w:w="1134" w:type="dxa"/>
            <w:tcBorders>
              <w:bottom w:val="single" w:sz="18" w:space="0" w:color="000001"/>
            </w:tcBorders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HORA</w:t>
            </w:r>
          </w:p>
        </w:tc>
        <w:tc>
          <w:tcPr>
            <w:tcW w:w="1086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SALA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auto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Dalliane Maria Dias dos Santos, Hadria Sebastiana Barroso Bernardes</w:t>
            </w:r>
          </w:p>
        </w:tc>
        <w:tc>
          <w:tcPr>
            <w:tcW w:w="1230" w:type="dxa"/>
            <w:shd w:val="clear" w:color="auto" w:fill="auto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1</w:t>
            </w:r>
          </w:p>
        </w:tc>
        <w:tc>
          <w:tcPr>
            <w:tcW w:w="6643" w:type="dxa"/>
            <w:shd w:val="clear" w:color="auto" w:fill="auto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violação dos Direitos Fundamentais no que se refere a violência de gênero feminino, e as Políticas Públicas do Estado presentes no atual cenário</w:t>
            </w:r>
          </w:p>
        </w:tc>
        <w:tc>
          <w:tcPr>
            <w:tcW w:w="1134" w:type="dxa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08:00</w:t>
            </w:r>
          </w:p>
        </w:tc>
        <w:tc>
          <w:tcPr>
            <w:tcW w:w="1086" w:type="dxa"/>
            <w:shd w:val="clear" w:color="auto" w:fill="auto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José Heraldo Gemaque de Oliveira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1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Ação Civil Pública e seu Cabimento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LEVI LEITE DE AGUIAR E ROZANE PEREIRA IGNÁCIO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1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NOVOS DESAFIOS DA PROTEÇÃO DO CONSUMIDOR FRENTE AOS IMPACTOS DA PANDEMIA NAS RELAÇÕES DE CONSUMO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 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 xml:space="preserve">Alexssandro Saldanha de 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Vilela e Marcello Renault Menezes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Colaboração Premiada e o Princípio da Não Autoincriminação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Ana Clara Batista da Silva E Pierre Santos Castro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Responsabilidade Civil por Abandono Afetivo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Nícolas Wendel Pinheiro Morais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Juizados Especiais Criminais e a evolução nos processos voltados às Contravenções Penais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Samara Sanny da Silva Ribeiro, Leila Nyedja, Silva de Brito, Josiane Santos Costa, Ester Sampaio Alves, Alberto Correia de Oliveira Filho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REPERCUSSÕES DO PRINCÍPIO DA VEDAÇÃO AO RETROCESSO SOCIAL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Nathália Furtado Vilarinho de Andrade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TELETRABALHO NO PERÍODO PANDÊMICO E OS SEUS REFLEXOS NA PRESTAÇÃO JURISDICIONAL NO TRIBUNAL DE JUSTIÇA DE 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Luiz André de Andrade Júnior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IMPLANTAÇÃO DO JUIZ DAS GARANTIAS COMO FORMA DE A EFETIVIDADE DA TUTELA JURISDICIONAL BRASILEIRA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Yasmin Fernandes Estevão dos Santos 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Ação Penal Privada Subsidiária da Pública e a Inércia do Ministério Público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pacing w:val="2"/>
                <w:sz w:val="24"/>
                <w:szCs w:val="24"/>
                <w:shd w:val="clear" w:color="auto" w:fill="FFFFFF"/>
              </w:rPr>
              <w:t>Daniel Jhaynnyson Lendengues Reis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pacing w:val="2"/>
                <w:sz w:val="24"/>
                <w:szCs w:val="24"/>
              </w:rPr>
              <w:br/>
            </w:r>
            <w:r w:rsidRPr="00432EDE">
              <w:rPr>
                <w:rFonts w:ascii="Times New Roman" w:hAnsi="Times New Roman" w:cs="Times New Roman"/>
                <w:b w:val="0"/>
                <w:color w:val="auto"/>
                <w:spacing w:val="2"/>
                <w:sz w:val="24"/>
                <w:szCs w:val="24"/>
                <w:shd w:val="clear" w:color="auto" w:fill="FFFFFF"/>
              </w:rPr>
              <w:t>Heliezer Rodrigues Ferreira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roid Sans Fallback;Times New R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432EDE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A PRISÃO APÓS A CONDENAÇÃO EM SEGUNDA INSTANCIA E O PRINCIPIO DA PRESUNÇÃO DE Inocência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Jonas Chaves de Souza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LEI 10.826/2003: A INFLUÊNCIA DO ESTATUTO DO DESARMAMENTO NA CRIMINALIDADE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Felipe Aires Alencar de Oliveira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teoria da cegueira deliberada e sua possível aplicação ao crime de lavagem de dinheiro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Bruna Caroliny Rodrigues Sacramento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CASO LUPITA: UMA ANÁLISE DO CRIME DE VIOLÊNCIA SEXUAL CONTRA CRIANÇA VENEZUELANA REFUGIADA EM ENTIDADE DE ACOLHIMENTO DA OPERAÇÃO ACOLHIDA, EM 2020, NA CIDADE DE BOA VISTA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Orismar Araújo Mourão Júnior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RESSOCIALIZAÇÃO EM FACE DA LEP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Kaline Farias Veloso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Nº 13.869/2019: A (I) LEGALIDADE DA BUSCA PESSOAL FEITA POR AGENTES POLICIAIS BASEADA EM ATITUDE SUSPEITA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Hercules Rodrigues de Pinho; Carla Thais Rodrigues de Castro; Marcello Renault Menezes; e Carolina Melo de Farias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LEI HENRY BOREL Nº 14.344/22: A TARDIA INSERÇÃO DA CONDUTA DE</w:t>
            </w:r>
          </w:p>
          <w:p w:rsidR="008D71B4" w:rsidRPr="00432EDE" w:rsidRDefault="008D71B4" w:rsidP="008D71B4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HOMICÍDIO CONTRA CRIANÇAS E ADOLESCENTES NO ROL DE CRIMES HEDIONDOS E EQUIPARADOS</w:t>
            </w:r>
          </w:p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Cicera Gabrielle Cunha de Oliveira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Estupro de Vulnerável e a Dificuldade Comprobatória da Conduta Criminosa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Clodovil Alves Pereira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PRISÃO APÓS CONDENAÇÃO EM SEGUNDA INSTÂNCIA NO BRASIL ENTRE 2009 E 2019, UM EXEMPLO DE INSEGURANÇA JURÍDICA?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Álef de Sousa Silva e Marcos Giovani Lopes Leite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TRÁFICO DE DROGAS E A POSSIBILIDADE DE FLEXIBILIZAÇÃO DO DIREITO FUNDAMENTAL À INVIOLABILIDADE DE DOMICÍLIO: IMPLICAÇÕES PRÁTICAS DO ENTENDIMENTO JURISPRUDENCIAL NAS POLÍTICAS DE REPRESSÃO AO COMÉRCIO ILEGAL DE SUBSTÂNCIAS ENTORPECENTES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Cicera Gabrielle Cunha de Oliveira; Juliana Almeida Levino; Thalles Campos Cabral; Yasmin Fernandes Estevão da Silva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roid Sans Fallback;Times New R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Inquérito Policial e a Importância da Imparcialidade na Produção de Provas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Nicolly de Oliveira Vilela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Organizações Criminosas e seu Perfil Familiar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Ariosvaldo de Oliveira Ferreira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 Judicialização da Saúde: o caso da fosfoetanolamina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Ludmila de Abreu Costa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nº 3.688/1941: questão dos jogos de aAr na configuração de contravenções penais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THALLES CAMPOS CABRAL e 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INEFICÁCIA DA ADOÇÃO DE UMA POLÍTICA PRÓ ARMAS DE FOGO DENTRO DA SOCIEDADE BRASILEIRA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Adriano da Silva Araújo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 Ingresso Ilegal em Residência e a Nulidade de Provas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B0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Nicolly de Oliveira Vilela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Atuação de Organização Criminosa nos Crimes de Lavagem de Dinheiro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lastRenderedPageBreak/>
              <w:t>Carla Thais Rodrigues de Castro </w:t>
            </w:r>
          </w:p>
          <w:p w:rsidR="008D71B4" w:rsidRPr="00432EDE" w:rsidRDefault="008D71B4" w:rsidP="008D71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CRIME DE TORTURA: O AGENTE DE SEGURANÇA PÚBLICA NO POLO ATIVO DA INFRAÇÃO PENAL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B0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Jennifer Jorge Melo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O Caráter Perpétuo dos Maus Antecedentes e sua Incompatibilidade Constitucional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Ralyson Kevin Barata Mota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LEI N° 13.869/2019: UMA ANÁLISE COMPARATIVA DOS CRIMES DESTA LEI COM OS CRIMES ASSEMELHADOS DO CÓDIGO PENAL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B0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NormalWeb"/>
              <w:rPr>
                <w:b w:val="0"/>
              </w:rPr>
            </w:pPr>
            <w:r w:rsidRPr="00432EDE">
              <w:rPr>
                <w:b w:val="0"/>
              </w:rPr>
              <w:t>Matheus Oliveira Leitão e</w:t>
            </w:r>
            <w:r w:rsidRPr="00432EDE">
              <w:rPr>
                <w:b w:val="0"/>
                <w:position w:val="10"/>
              </w:rPr>
              <w:t xml:space="preserve"> </w:t>
            </w:r>
            <w:r w:rsidRPr="00432EDE">
              <w:rPr>
                <w:b w:val="0"/>
              </w:rPr>
              <w:t>Marcello Renault Menezes</w:t>
            </w:r>
            <w:r w:rsidRPr="00432EDE">
              <w:rPr>
                <w:b w:val="0"/>
                <w:position w:val="10"/>
              </w:rPr>
              <w:t xml:space="preserve"> </w:t>
            </w:r>
          </w:p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CRIME DE ABUSO DE AUTORIDADE NA ATUAÇÃO DAS POLÍCIAS NO BRASIL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Nathália Furtado Vilarinho de Andrade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TERMO CIRCUNSTANCIADO DE OCORRÊNCIA: UMA ANÁLISE SOBRE A IMPLEMENTAÇÃO NA POLÍCIA MILITAR DE 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Default="008D71B4" w:rsidP="008D71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B0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8D71B4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Arthur Alcantara Vilarinho de Andrade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2 LP 3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MEDIDAS PRIVATIVAS E RESTRITIVAS DE LIBERDADE APLICADAS ÀS TRANSGRESSÕES DISCIPLINARES DOS MILITARES DAS POLÍCIAS E CORPOS DE BOMBEIROS MILITARES: UMA ANÁLISE SOBRE A INCONSTITUCIONALIDADE DA LEI 13.967/2019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8D71B4" w:rsidRPr="00432EDE" w:rsidRDefault="008D71B4" w:rsidP="008D71B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</w:tbl>
    <w:p w:rsidR="00A04BD5" w:rsidRPr="00C95CAD" w:rsidRDefault="00A04BD5">
      <w:pPr>
        <w:rPr>
          <w:rFonts w:ascii="Times New Roman" w:hAnsi="Times New Roman" w:cs="Times New Roman"/>
          <w:sz w:val="24"/>
          <w:szCs w:val="24"/>
        </w:rPr>
      </w:pPr>
    </w:p>
    <w:sectPr w:rsidR="00A04BD5" w:rsidRPr="00C95CAD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D2E" w:rsidRDefault="00830D2E" w:rsidP="00A70A84">
      <w:pPr>
        <w:spacing w:after="0" w:line="240" w:lineRule="auto"/>
      </w:pPr>
      <w:r>
        <w:separator/>
      </w:r>
    </w:p>
  </w:endnote>
  <w:endnote w:type="continuationSeparator" w:id="0">
    <w:p w:rsidR="00830D2E" w:rsidRDefault="00830D2E" w:rsidP="00A7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roid Sans Fallback;Times New 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D2E" w:rsidRDefault="00830D2E" w:rsidP="00A70A84">
      <w:pPr>
        <w:spacing w:after="0" w:line="240" w:lineRule="auto"/>
      </w:pPr>
      <w:r>
        <w:separator/>
      </w:r>
    </w:p>
  </w:footnote>
  <w:footnote w:type="continuationSeparator" w:id="0">
    <w:p w:rsidR="00830D2E" w:rsidRDefault="00830D2E" w:rsidP="00A70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D5"/>
    <w:rsid w:val="00015B36"/>
    <w:rsid w:val="00035B80"/>
    <w:rsid w:val="000A33AE"/>
    <w:rsid w:val="0011140D"/>
    <w:rsid w:val="001139C7"/>
    <w:rsid w:val="00141435"/>
    <w:rsid w:val="001D6AF1"/>
    <w:rsid w:val="002125C4"/>
    <w:rsid w:val="00213504"/>
    <w:rsid w:val="00257969"/>
    <w:rsid w:val="002B3A30"/>
    <w:rsid w:val="00340953"/>
    <w:rsid w:val="003D34F3"/>
    <w:rsid w:val="00421E43"/>
    <w:rsid w:val="00427D75"/>
    <w:rsid w:val="00432EDE"/>
    <w:rsid w:val="00465C68"/>
    <w:rsid w:val="00480A74"/>
    <w:rsid w:val="004E0FC3"/>
    <w:rsid w:val="004E4212"/>
    <w:rsid w:val="004E70BE"/>
    <w:rsid w:val="00501826"/>
    <w:rsid w:val="005538CB"/>
    <w:rsid w:val="006332FA"/>
    <w:rsid w:val="006C5F9B"/>
    <w:rsid w:val="00771664"/>
    <w:rsid w:val="0077544C"/>
    <w:rsid w:val="007D3571"/>
    <w:rsid w:val="00821CFC"/>
    <w:rsid w:val="00830D2E"/>
    <w:rsid w:val="0083594A"/>
    <w:rsid w:val="0083629E"/>
    <w:rsid w:val="00895032"/>
    <w:rsid w:val="008D71B4"/>
    <w:rsid w:val="00902F3A"/>
    <w:rsid w:val="00915794"/>
    <w:rsid w:val="00922B7F"/>
    <w:rsid w:val="00942444"/>
    <w:rsid w:val="00977D7B"/>
    <w:rsid w:val="009D6DCE"/>
    <w:rsid w:val="009E3773"/>
    <w:rsid w:val="009F29C2"/>
    <w:rsid w:val="00A04BD5"/>
    <w:rsid w:val="00A25E54"/>
    <w:rsid w:val="00A26D82"/>
    <w:rsid w:val="00A36FD0"/>
    <w:rsid w:val="00A56360"/>
    <w:rsid w:val="00A70A84"/>
    <w:rsid w:val="00A77FD0"/>
    <w:rsid w:val="00B17B58"/>
    <w:rsid w:val="00B24C28"/>
    <w:rsid w:val="00B621E8"/>
    <w:rsid w:val="00B70067"/>
    <w:rsid w:val="00BC6795"/>
    <w:rsid w:val="00C1347C"/>
    <w:rsid w:val="00C3031D"/>
    <w:rsid w:val="00C95CAD"/>
    <w:rsid w:val="00D24321"/>
    <w:rsid w:val="00D967C8"/>
    <w:rsid w:val="00DE5F6B"/>
    <w:rsid w:val="00EA7697"/>
    <w:rsid w:val="00EB2E8F"/>
    <w:rsid w:val="00EE7953"/>
    <w:rsid w:val="00F66194"/>
    <w:rsid w:val="00F72253"/>
    <w:rsid w:val="00F75898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9A678-FA71-4712-BC9B-208B0CFA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59"/>
    <w:rsid w:val="00F6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rsid w:val="00742E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B24C28"/>
    <w:rPr>
      <w:color w:val="0000FF"/>
      <w:u w:val="single"/>
    </w:rPr>
  </w:style>
  <w:style w:type="paragraph" w:customStyle="1" w:styleId="m-1935558343929245421msofootnotetext">
    <w:name w:val="m_-1935558343929245421msofootnotetext"/>
    <w:basedOn w:val="Normal"/>
    <w:rsid w:val="00B2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E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70A8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0A84"/>
    <w:rPr>
      <w:rFonts w:ascii="Calibri" w:eastAsia="Calibri" w:hAnsi="Calibri" w:cs="Times New Roman"/>
      <w:szCs w:val="20"/>
    </w:rPr>
  </w:style>
  <w:style w:type="character" w:styleId="Refdenotaderodap">
    <w:name w:val="footnote reference"/>
    <w:uiPriority w:val="99"/>
    <w:semiHidden/>
    <w:unhideWhenUsed/>
    <w:rsid w:val="00A70A8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EDE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25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9611402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85075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1700302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76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Computer</cp:lastModifiedBy>
  <cp:revision>4</cp:revision>
  <cp:lastPrinted>2022-06-10T21:13:00Z</cp:lastPrinted>
  <dcterms:created xsi:type="dcterms:W3CDTF">2022-06-11T00:25:00Z</dcterms:created>
  <dcterms:modified xsi:type="dcterms:W3CDTF">2022-06-11T00:30:00Z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