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D5" w:rsidRPr="009F29C2" w:rsidRDefault="00BC6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C2">
        <w:rPr>
          <w:rFonts w:ascii="Times New Roman" w:hAnsi="Times New Roman" w:cs="Times New Roman"/>
          <w:b/>
          <w:sz w:val="24"/>
          <w:szCs w:val="24"/>
        </w:rPr>
        <w:t>VII SJUERR</w:t>
      </w:r>
      <w:r>
        <w:rPr>
          <w:rFonts w:ascii="Times New Roman" w:hAnsi="Times New Roman" w:cs="Times New Roman"/>
          <w:b/>
          <w:sz w:val="24"/>
          <w:szCs w:val="24"/>
        </w:rPr>
        <w:t xml:space="preserve"> GT 1</w:t>
      </w:r>
      <w:r>
        <w:rPr>
          <w:rFonts w:ascii="Times New Roman" w:hAnsi="Times New Roman" w:cs="Times New Roman"/>
          <w:b/>
          <w:sz w:val="24"/>
          <w:szCs w:val="24"/>
        </w:rPr>
        <w:t xml:space="preserve"> - APRESENTAÇÕES </w:t>
      </w:r>
      <w:r w:rsidR="00015B36">
        <w:rPr>
          <w:rFonts w:ascii="Times New Roman" w:hAnsi="Times New Roman" w:cs="Times New Roman"/>
          <w:b/>
          <w:sz w:val="24"/>
          <w:szCs w:val="24"/>
        </w:rPr>
        <w:t>DIA</w:t>
      </w:r>
      <w:r>
        <w:rPr>
          <w:rFonts w:ascii="Times New Roman" w:hAnsi="Times New Roman" w:cs="Times New Roman"/>
          <w:b/>
          <w:sz w:val="24"/>
          <w:szCs w:val="24"/>
        </w:rPr>
        <w:t xml:space="preserve"> 14/06</w:t>
      </w:r>
      <w:r w:rsidR="001A0B88">
        <w:rPr>
          <w:rFonts w:ascii="Times New Roman" w:hAnsi="Times New Roman" w:cs="Times New Roman"/>
          <w:b/>
          <w:sz w:val="24"/>
          <w:szCs w:val="24"/>
        </w:rPr>
        <w:t>, SALA 17</w:t>
      </w:r>
    </w:p>
    <w:tbl>
      <w:tblPr>
        <w:tblStyle w:val="GradeClara"/>
        <w:tblW w:w="13164" w:type="dxa"/>
        <w:tblInd w:w="-39" w:type="dxa"/>
        <w:tblCellMar>
          <w:left w:w="67" w:type="dxa"/>
        </w:tblCellMar>
        <w:tblLook w:val="04A0" w:firstRow="1" w:lastRow="0" w:firstColumn="1" w:lastColumn="0" w:noHBand="0" w:noVBand="1"/>
      </w:tblPr>
      <w:tblGrid>
        <w:gridCol w:w="3373"/>
        <w:gridCol w:w="1188"/>
        <w:gridCol w:w="6419"/>
        <w:gridCol w:w="1116"/>
        <w:gridCol w:w="1068"/>
      </w:tblGrid>
      <w:tr w:rsidR="00BC6795" w:rsidRPr="00432EDE" w:rsidTr="00BC6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Nome</w:t>
            </w:r>
          </w:p>
        </w:tc>
        <w:tc>
          <w:tcPr>
            <w:tcW w:w="1230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GT-LP</w:t>
            </w:r>
          </w:p>
        </w:tc>
        <w:tc>
          <w:tcPr>
            <w:tcW w:w="6643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Título</w:t>
            </w:r>
          </w:p>
        </w:tc>
        <w:tc>
          <w:tcPr>
            <w:tcW w:w="1134" w:type="dxa"/>
            <w:tcBorders>
              <w:bottom w:val="single" w:sz="18" w:space="0" w:color="000001"/>
            </w:tcBorders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HORA</w:t>
            </w:r>
          </w:p>
        </w:tc>
        <w:tc>
          <w:tcPr>
            <w:tcW w:w="1086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SALA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auto"/>
            <w:tcMar>
              <w:left w:w="67" w:type="dxa"/>
            </w:tcMar>
          </w:tcPr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 xml:space="preserve">Sâmhara Suzany Vieira Brandão e 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Alberto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13"/>
                <w:sz w:val="24"/>
                <w:szCs w:val="24"/>
                <w:lang w:val="pt-PT" w:eastAsia="pt-BR"/>
              </w:rPr>
              <w:t> 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Correia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pt-PT" w:eastAsia="pt-BR"/>
              </w:rPr>
              <w:t> 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de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pt-PT" w:eastAsia="pt-BR"/>
              </w:rPr>
              <w:t> 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Oliveira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pt-PT" w:eastAsia="pt-BR"/>
              </w:rPr>
              <w:t> 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pt-PT" w:eastAsia="pt-BR"/>
              </w:rPr>
              <w:t>Filho</w:t>
            </w:r>
          </w:p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auto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MÍDIA E O DIREITO PENAL: Uma análise acerca dos impactos causado pela propagaç</w:t>
            </w:r>
            <w:bookmarkStart w:id="0" w:name="_GoBack"/>
            <w:bookmarkEnd w:id="0"/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ão da mídia nos julgamentos de casos criminais de grande repercussão</w:t>
            </w:r>
          </w:p>
        </w:tc>
        <w:tc>
          <w:tcPr>
            <w:tcW w:w="1134" w:type="dxa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08:00</w:t>
            </w:r>
          </w:p>
        </w:tc>
        <w:tc>
          <w:tcPr>
            <w:tcW w:w="1086" w:type="dxa"/>
            <w:shd w:val="clear" w:color="auto" w:fill="auto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Yasmin Fernandes Estevão dos Santos 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Mota e Marcello Renault Menezes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Constitucionalidade da multa por negativa do bafômetro e o princípio da não autoincriminação e da presunção de inocência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Vaneyla Lima Barbosa Alves 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DEPOIMENTO ESPECIAL DE CRIANÇAS E ADOLESCENTES EM SITUAÇÃO DE VIOLÊNCIA NA COMARCA DE MUCAJAÍ E SUA IMPORTÂNCIA PARA A GARANTIA E RESPEITO AO PRINCÍPIO DA DIGNIDADE DA PESSOA HUMANA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 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JULIANA ALMEIDA LEVINO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N.º 9.434/97 E AS FALHAS NA FISCALIZAÇÃO DE REDES CLANDESTINAS DE TRÁFICO DE ÓRGÃOS NO BRASIL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Marcos Pires da Silva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crimigração e a política migratória brasileira frente aos direitos do imigrante venezueleano em 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Julianna de kássia Oliveira Alves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ART. 13 DA LEI DE ABUSO DE AUTORIDADE E SEUS REFLEXOS NA</w:t>
            </w: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ATIVIDADE DA POLÍCIA JUDICIÁRIA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Thais Andressa Paz Carvalho, Pierre Santos Castro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OS CRIMES CONTRA HONRA PRATICADOS NAS REDES SOCIAIS E OS LIMITES DO DIREITO À LIBERDADE DE EXPRESSÃO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Debora Dantas Tamandaré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Nº 14.344/2022: A INFLUÊNCIA DA IMPRENSA MIDIÁTICA NA CONFIGURAÇÃO DE CRIMES HEDIONDOS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Paola Oliveira Melo da Silva, Alberto Correia de Oliveira Filho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DO FEMINICÍDIO: Possibilidade de aplicação da qualificadora em casos de violência contra mulheres transexuais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eastAsia="pt-BR"/>
              </w:rPr>
              <w:t xml:space="preserve">Matheus Fernandes de Sousa e </w:t>
            </w: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Marcello Renault Menezes</w:t>
            </w:r>
          </w:p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12.850/2013 e os reflexos da informatização do Direito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Jorge Mário Peixoto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IMPORTÂNCIA AO DIREITO DA LÍNGUA MATERNA DOS DISCENTES INDÍGENAS DA ÁREA RURAL DO MUNICÍPIO DE BOA VISTA/RR, COMO FORMA DE MANUTENÇÃO A IDENTIDADE CULTURAL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Frantchiello Costa Gutierre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inquérito nº 4781: a institucionalização do tribunal de exceção no Brasil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LETICIA HERMINIA BARBOSA RUFINO</w:t>
            </w:r>
          </w:p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BRAYLE VINICIUS DOS SANTOS XAVIER</w:t>
            </w:r>
          </w:p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RAIZA DIAS DE SOUZA</w:t>
            </w:r>
          </w:p>
          <w:p w:rsidR="00195DF7" w:rsidRPr="00432EDE" w:rsidRDefault="00195DF7" w:rsidP="00195DF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5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PSICOLOGIA E DIREITO: A IMPORTANCIA DA INTERDISCIPLINARIDADE DESSAS AREAS EM CONJUNTO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Brenda Letícia Cruz Alves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Socioambientalismo e justiça ambiental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Luhan Gabriel de Aguiar dos Santos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Socioambientalismo e Sustentabilidade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MAYCO DE SOUZA SAMIAS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Garimpo Ilegal na Terra Yanomami em 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Eumária Teixeira da Silva e Sérgio Mateus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pt-BR"/>
              </w:rPr>
              <w:t>RESPONSABILIDADE CIVIL DO ESTADO POR DANOS AMBIENTAIS:  </w:t>
            </w:r>
          </w:p>
          <w:p w:rsidR="00195DF7" w:rsidRPr="00432EDE" w:rsidRDefault="00195DF7" w:rsidP="00195DF7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pt-BR"/>
              </w:rPr>
              <w:t>TEORIA DO RISCO INTEGRAL X TEORIA DO RISCO ADMINISTRATIVO</w:t>
            </w:r>
          </w:p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lastRenderedPageBreak/>
              <w:t>Áquila Barros Silvestre </w:t>
            </w:r>
          </w:p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Luiz Antônio Araújo de Souza</w:t>
            </w:r>
          </w:p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INCIDÊNCIA DO ICMS NA GERAÇÃO DE ENERGIA FOTOVOLTAICA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João Pedro Mesquita Diógenes, Hemerson Felipe de Morais Furlin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AS CONDIÇÕES DO SISTEMA PRISIONAL NO ANO DE 2017 E SUA RELAÇÃO COM AS VIOLAÇÕES AOS DIREITOS HUMANOS E A MELHORIA PÓS INTERVENÇÃO PENITENCIÁRIA FEDERAL NO ESTADO DE 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Izabella Felix da Silva e Vivian Farias Sobreiro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violência institucional contra os menores infratores que cumprem medidas socioeducativas no CSE/RR e a negligenciação de crianças infratoras por parte do Estado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Hayslany Souza Cardoso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importância da criminologia como fonte de prevenção da criminalidade e de manutenção do sistema prisional brasileiro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Isabela Sofia Araújo de Andrade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O PAPEL DO ESTADO E A PROTEÇÃO INTEGRAL DE CRIANÇAS E ADOLESCENTES VENEZUELANOS NO ESTADO DE RORAIMA. VERDADE OU FICÇÃO?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Janaina Rosa Lira, Serguei Aily Franco de Camargo, Tiago Luiz Brazil</w:t>
            </w:r>
          </w:p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OBRIGATORIEDADE DA VACINA CONTRA A COVID-19 COMO LIMITADORA DO DIREITO DE IR E VIR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Ingrid Lima Pires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ART.27 DO CÓDIGO PENAL: A INIMPUTABILIDADE DOS MENORES DE 18 ANOS COMO FACILITADOR NO COMETIMENTO DE CRIMES ATRAVÉS DAS ORGANIZAÇÕES CRIMINOSAS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Ingrid Lima Pires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LEI N° 13.869: A IMPORTÂNCIA DAS REDES SOCIAIS NOS CRIMES DE ABUSO DE AUTORIDADE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Gabriela de Almeida Borges e Debora Dantas Tamandaré </w:t>
            </w:r>
          </w:p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SISTEMA PRISIONAL E O POSICIONAMENTO DOS TRIBUNAIS: UM ESTUDO SOBRE O TEMA 365 DA TESE DE REPERCUSSÃO GERAL DO STF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lastRenderedPageBreak/>
              <w:t>Hercules Rodrigues de Pinho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VALORIZAÇÃO DAS MEDIDAS ASSECURATÓRIAS NO COMBATE DE INFRAÇÕES PENAIS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DOMICIANO DE SOUZA NETO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INIMPUTABILIDADE PENAL EM RAZÃO DA IDADE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Manielys Correia de Moura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redução da maioridade no Brasil e suas controvérsias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Douglas da Silva Borges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hd w:val="clear" w:color="auto" w:fill="FFFFFF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pt-BR"/>
              </w:rPr>
              <w:t>A EXCLUSÃO DA CULPABILIDADE NOS HOMICÍDIOS PRATICADOS POR MULHERES AOS MARIDOS AGRESSORES A LUZ DO DIREITO PENAL</w:t>
            </w:r>
          </w:p>
          <w:p w:rsidR="00195DF7" w:rsidRPr="00432EDE" w:rsidRDefault="00195DF7" w:rsidP="00195DF7">
            <w:pPr>
              <w:shd w:val="clear" w:color="auto" w:fill="FFFFFF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pt-BR"/>
              </w:rPr>
              <w:t>BRASILEIRO E PORTUGUÊS</w:t>
            </w:r>
          </w:p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Ângela Luisa Padilha Peran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Nº 14.344/2022: A VIOLÊNCIA CONTRA MENORES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Manoella Dias de Medeiros Nascimento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VIOLÊNCIA CONTRA A MULHER E A (IN)EFICÁCIA DAS MEDIDAS PROTETIVAS DE URGÊNCIA PREVISTAS NA LEI MARIA DA PENHA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95DF7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Adailson Santos da Silva, Carolina Melo de Farias e Marcello Renault Menezes</w:t>
            </w:r>
          </w:p>
          <w:p w:rsidR="00195DF7" w:rsidRPr="00432EDE" w:rsidRDefault="00195DF7" w:rsidP="00195D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195DF7" w:rsidRPr="00432EDE" w:rsidRDefault="00195DF7" w:rsidP="00195D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VIOLÊNCIA CONTRA CRIANÇAS E ADOLESCENTES NO BRASIL</w:t>
            </w:r>
          </w:p>
        </w:tc>
        <w:tc>
          <w:tcPr>
            <w:tcW w:w="1134" w:type="dxa"/>
            <w:shd w:val="clear" w:color="auto" w:fill="FFFFFF" w:themeFill="background1"/>
          </w:tcPr>
          <w:p w:rsidR="00195DF7" w:rsidRPr="00432EDE" w:rsidRDefault="00195DF7" w:rsidP="00195D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195DF7" w:rsidRDefault="00195DF7" w:rsidP="00195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</w:tbl>
    <w:p w:rsidR="00A04BD5" w:rsidRPr="00C95CAD" w:rsidRDefault="00A04BD5">
      <w:pPr>
        <w:rPr>
          <w:rFonts w:ascii="Times New Roman" w:hAnsi="Times New Roman" w:cs="Times New Roman"/>
          <w:sz w:val="24"/>
          <w:szCs w:val="24"/>
        </w:rPr>
      </w:pPr>
    </w:p>
    <w:sectPr w:rsidR="00A04BD5" w:rsidRPr="00C95CAD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2F" w:rsidRDefault="00390B2F" w:rsidP="00A70A84">
      <w:pPr>
        <w:spacing w:after="0" w:line="240" w:lineRule="auto"/>
      </w:pPr>
      <w:r>
        <w:separator/>
      </w:r>
    </w:p>
  </w:endnote>
  <w:endnote w:type="continuationSeparator" w:id="0">
    <w:p w:rsidR="00390B2F" w:rsidRDefault="00390B2F" w:rsidP="00A7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2F" w:rsidRDefault="00390B2F" w:rsidP="00A70A84">
      <w:pPr>
        <w:spacing w:after="0" w:line="240" w:lineRule="auto"/>
      </w:pPr>
      <w:r>
        <w:separator/>
      </w:r>
    </w:p>
  </w:footnote>
  <w:footnote w:type="continuationSeparator" w:id="0">
    <w:p w:rsidR="00390B2F" w:rsidRDefault="00390B2F" w:rsidP="00A70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D5"/>
    <w:rsid w:val="00015B36"/>
    <w:rsid w:val="00035B80"/>
    <w:rsid w:val="000A33AE"/>
    <w:rsid w:val="0011140D"/>
    <w:rsid w:val="001139C7"/>
    <w:rsid w:val="00141435"/>
    <w:rsid w:val="00195DF7"/>
    <w:rsid w:val="001A0B88"/>
    <w:rsid w:val="001D6AF1"/>
    <w:rsid w:val="002125C4"/>
    <w:rsid w:val="00213504"/>
    <w:rsid w:val="00257969"/>
    <w:rsid w:val="002B3A30"/>
    <w:rsid w:val="00340953"/>
    <w:rsid w:val="00390B2F"/>
    <w:rsid w:val="003D34F3"/>
    <w:rsid w:val="00421E43"/>
    <w:rsid w:val="00427D75"/>
    <w:rsid w:val="00432EDE"/>
    <w:rsid w:val="00450A9C"/>
    <w:rsid w:val="00465C68"/>
    <w:rsid w:val="00480A74"/>
    <w:rsid w:val="004E0FC3"/>
    <w:rsid w:val="004E4212"/>
    <w:rsid w:val="004E70BE"/>
    <w:rsid w:val="00501826"/>
    <w:rsid w:val="005538CB"/>
    <w:rsid w:val="006332FA"/>
    <w:rsid w:val="006C5F9B"/>
    <w:rsid w:val="00771664"/>
    <w:rsid w:val="0077544C"/>
    <w:rsid w:val="007D3571"/>
    <w:rsid w:val="00821CFC"/>
    <w:rsid w:val="0083594A"/>
    <w:rsid w:val="0083629E"/>
    <w:rsid w:val="00895032"/>
    <w:rsid w:val="008D71B4"/>
    <w:rsid w:val="00902F3A"/>
    <w:rsid w:val="00915794"/>
    <w:rsid w:val="00922B7F"/>
    <w:rsid w:val="00942444"/>
    <w:rsid w:val="00977D7B"/>
    <w:rsid w:val="009D6DCE"/>
    <w:rsid w:val="009E3773"/>
    <w:rsid w:val="009F29C2"/>
    <w:rsid w:val="00A04BD5"/>
    <w:rsid w:val="00A25E54"/>
    <w:rsid w:val="00A26D82"/>
    <w:rsid w:val="00A36FD0"/>
    <w:rsid w:val="00A56360"/>
    <w:rsid w:val="00A70A84"/>
    <w:rsid w:val="00A77FD0"/>
    <w:rsid w:val="00B17B58"/>
    <w:rsid w:val="00B24C28"/>
    <w:rsid w:val="00B621E8"/>
    <w:rsid w:val="00B70067"/>
    <w:rsid w:val="00BC6795"/>
    <w:rsid w:val="00C1347C"/>
    <w:rsid w:val="00C3031D"/>
    <w:rsid w:val="00C95CAD"/>
    <w:rsid w:val="00D24321"/>
    <w:rsid w:val="00D967C8"/>
    <w:rsid w:val="00DE5F6B"/>
    <w:rsid w:val="00EA7697"/>
    <w:rsid w:val="00EB2E8F"/>
    <w:rsid w:val="00EE7953"/>
    <w:rsid w:val="00F66194"/>
    <w:rsid w:val="00F72253"/>
    <w:rsid w:val="00F75898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9A678-FA71-4712-BC9B-208B0CFA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59"/>
    <w:rsid w:val="00F6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rsid w:val="00742E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B24C28"/>
    <w:rPr>
      <w:color w:val="0000FF"/>
      <w:u w:val="single"/>
    </w:rPr>
  </w:style>
  <w:style w:type="paragraph" w:customStyle="1" w:styleId="m-1935558343929245421msofootnotetext">
    <w:name w:val="m_-1935558343929245421msofootnotetext"/>
    <w:basedOn w:val="Normal"/>
    <w:rsid w:val="00B2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E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70A8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0A84"/>
    <w:rPr>
      <w:rFonts w:ascii="Calibri" w:eastAsia="Calibri" w:hAnsi="Calibri" w:cs="Times New Roman"/>
      <w:szCs w:val="20"/>
    </w:rPr>
  </w:style>
  <w:style w:type="character" w:styleId="Refdenotaderodap">
    <w:name w:val="footnote reference"/>
    <w:uiPriority w:val="99"/>
    <w:semiHidden/>
    <w:unhideWhenUsed/>
    <w:rsid w:val="00A70A8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EDE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25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9611402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85075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1700302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76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Computer</cp:lastModifiedBy>
  <cp:revision>4</cp:revision>
  <cp:lastPrinted>2022-06-10T21:13:00Z</cp:lastPrinted>
  <dcterms:created xsi:type="dcterms:W3CDTF">2022-06-11T00:30:00Z</dcterms:created>
  <dcterms:modified xsi:type="dcterms:W3CDTF">2022-06-11T00:33:00Z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